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Pr="00A92941" w:rsidRDefault="007E0EA2" w:rsidP="007E0EA2">
      <w:pPr>
        <w:widowControl w:val="0"/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 w:rsidRPr="00A92941">
        <w:rPr>
          <w:sz w:val="20"/>
          <w:szCs w:val="20"/>
        </w:rPr>
        <w:t xml:space="preserve">                                                                      </w:t>
      </w:r>
      <w:r>
        <w:rPr>
          <w:sz w:val="20"/>
          <w:szCs w:val="20"/>
        </w:rPr>
        <w:t xml:space="preserve">                          </w:t>
      </w:r>
      <w:r w:rsidRPr="00A92941">
        <w:rPr>
          <w:sz w:val="20"/>
          <w:szCs w:val="20"/>
        </w:rPr>
        <w:t>Приложение № 1</w:t>
      </w:r>
    </w:p>
    <w:p w:rsidR="007E0EA2" w:rsidRDefault="007E0EA2" w:rsidP="007E0EA2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A92941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</w:t>
      </w:r>
      <w:r w:rsidRPr="00A92941">
        <w:rPr>
          <w:sz w:val="20"/>
          <w:szCs w:val="20"/>
        </w:rPr>
        <w:t>к Постановлению Администрации</w:t>
      </w:r>
    </w:p>
    <w:p w:rsidR="007E0EA2" w:rsidRDefault="007E0EA2" w:rsidP="007E0EA2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Большеулуйского района</w:t>
      </w:r>
    </w:p>
    <w:p w:rsidR="007E0EA2" w:rsidRPr="00A92941" w:rsidRDefault="007E0EA2" w:rsidP="007E0EA2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</w:t>
      </w:r>
      <w:r w:rsidR="00BB53E3">
        <w:rPr>
          <w:sz w:val="20"/>
          <w:szCs w:val="20"/>
        </w:rPr>
        <w:t>от 02.06.2015 № 145-п</w:t>
      </w:r>
    </w:p>
    <w:p w:rsidR="007E0EA2" w:rsidRDefault="007E0EA2" w:rsidP="007E0EA2">
      <w:pPr>
        <w:widowControl w:val="0"/>
        <w:autoSpaceDE w:val="0"/>
        <w:autoSpaceDN w:val="0"/>
        <w:adjustRightInd w:val="0"/>
        <w:jc w:val="right"/>
      </w:pPr>
      <w:r>
        <w:t xml:space="preserve"> 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0" w:name="Par35"/>
      <w:bookmarkEnd w:id="0"/>
      <w:r>
        <w:rPr>
          <w:b/>
          <w:bCs/>
        </w:rPr>
        <w:t>ПОРЯДОК</w:t>
      </w:r>
    </w:p>
    <w:p w:rsidR="007E0EA2" w:rsidRDefault="007E0EA2" w:rsidP="007E0EA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ПРОВЕДЕНИЯ ОЦЕНКИ ПОСЛЕДСТВИЙ ПРИНЯТИЯ РЕШЕНИЯ</w:t>
      </w:r>
    </w:p>
    <w:p w:rsidR="007E0EA2" w:rsidRDefault="007E0EA2" w:rsidP="007E0EA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О РЕОРГАНИЗАЦИИ ИЛИ ЛИКВИДАЦИИ  </w:t>
      </w:r>
    </w:p>
    <w:p w:rsidR="007E0EA2" w:rsidRDefault="00281D69" w:rsidP="00281D6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МУНИЦИПАЛЬНЫХ ОБРАЗОВАТЕЛЬНЫХ ОРГАНИЗАЦИЙ БОЛЬШЕУЛУЙСКОГО РАЙОНА</w:t>
      </w:r>
      <w:r w:rsidR="007E0EA2">
        <w:rPr>
          <w:b/>
          <w:bCs/>
        </w:rPr>
        <w:t>, ВКЛЮЧАЯ КРИТЕРИИ ЭТОЙ ОЦЕНКИ (ПО ТИПАМ ДАННЫХ</w:t>
      </w:r>
      <w:r>
        <w:rPr>
          <w:b/>
          <w:bCs/>
        </w:rPr>
        <w:t xml:space="preserve"> </w:t>
      </w:r>
      <w:r w:rsidR="007E0EA2">
        <w:rPr>
          <w:b/>
          <w:bCs/>
        </w:rPr>
        <w:t>ОБРАЗОВАТЕЛЬНЫХ ОРГАНИЗАЦИЙ)</w:t>
      </w:r>
    </w:p>
    <w:p w:rsidR="007E0EA2" w:rsidRDefault="007E0EA2" w:rsidP="007E0EA2">
      <w:pPr>
        <w:widowControl w:val="0"/>
        <w:autoSpaceDE w:val="0"/>
        <w:autoSpaceDN w:val="0"/>
        <w:adjustRightInd w:val="0"/>
        <w:jc w:val="center"/>
      </w:pPr>
    </w:p>
    <w:p w:rsidR="007E0EA2" w:rsidRDefault="007E0EA2" w:rsidP="007E0EA2">
      <w:pPr>
        <w:widowControl w:val="0"/>
        <w:autoSpaceDE w:val="0"/>
        <w:autoSpaceDN w:val="0"/>
        <w:adjustRightInd w:val="0"/>
        <w:jc w:val="center"/>
      </w:pPr>
      <w:r>
        <w:t xml:space="preserve"> 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1. Порядок проведения оценки последствий принятия решения о реорганизац</w:t>
      </w:r>
      <w:r w:rsidR="00281D69">
        <w:t>ии или ликвидации  муниципальных образовательных организаций Большеулуйского района</w:t>
      </w:r>
      <w:r>
        <w:t>, включая критерии этой оценки (по типу данной образовательной организации), (далее - Порядок) регламентирует процедуру проведения оценки последствий принятия решения о реорганиза</w:t>
      </w:r>
      <w:r w:rsidR="00281D69">
        <w:t>ции или ликвидации муниципальных  образовательных организаций</w:t>
      </w:r>
      <w:r>
        <w:t xml:space="preserve"> (далее - оценка), включая критерии этой оценки (по типу данной образовательной организации).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2. Проведение оценки осуществляется в целях обеспечения государственных гарантий прав и свобод человека в сфере образования и создания условий для реализации права на образование.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3. Проведение оценки осуществляется комиссией по оценке последствий принятия решения о реорганизации или ликвидации муниципальной образовательной организации (далее - муниципальная комиссия).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4. Проведение оценки инициируется уполномоченным органом местного самоуправления муниципального района, осуществляющим функции и полномочия учредителя муниципальной образовательной организации (далее - Заявитель), посредством подачи заявления о проведении оценки в муниципальную комиссию в зависимости от формы собственности образовательной организации.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bookmarkStart w:id="1" w:name="Par51"/>
      <w:bookmarkEnd w:id="1"/>
      <w:r>
        <w:t xml:space="preserve">5. При реорганизации </w:t>
      </w:r>
      <w:r>
        <w:rPr>
          <w:color w:val="FF6600"/>
        </w:rPr>
        <w:t xml:space="preserve"> </w:t>
      </w:r>
      <w:r>
        <w:t>муниципальной образовательной организации к заявлению прилагается пояснительная записка, которая содержит следующие сведения: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1) обоснование необходимости реорганизации (с указанием способа реорганизации) </w:t>
      </w:r>
      <w:r>
        <w:rPr>
          <w:color w:val="FF6600"/>
        </w:rPr>
        <w:t xml:space="preserve"> </w:t>
      </w:r>
      <w:r>
        <w:t xml:space="preserve">муниципальной образовательной организации с учетом оценки взаимодействия реорганизуемой </w:t>
      </w:r>
      <w:r>
        <w:rPr>
          <w:color w:val="FF6600"/>
        </w:rPr>
        <w:t xml:space="preserve"> </w:t>
      </w:r>
      <w:r>
        <w:t>муниципальной образовательной организации с другими действующими муниципальными организациями;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2) возможные социально-экономические последствия реорганизации </w:t>
      </w:r>
      <w:r>
        <w:rPr>
          <w:color w:val="FF6600"/>
        </w:rPr>
        <w:t xml:space="preserve"> </w:t>
      </w:r>
      <w:r>
        <w:t>муниципальной образовательной организации;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3) оценку финансовых последствий реорганизации </w:t>
      </w:r>
      <w:r>
        <w:rPr>
          <w:color w:val="FF6600"/>
        </w:rPr>
        <w:t xml:space="preserve"> </w:t>
      </w:r>
      <w:r>
        <w:t>муниципальной образовательной организации;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4) основные виды деятельности реорганизуемой муниципальной образовательной организации;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5) источники финансового обеспечения реорганизуемой муниципальной образовательной организации;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6) сведения о предварительном рассмотрении наблюдательным советом </w:t>
      </w:r>
      <w:r>
        <w:rPr>
          <w:color w:val="FF6600"/>
        </w:rPr>
        <w:t xml:space="preserve"> </w:t>
      </w:r>
      <w:r>
        <w:t>муниципальной образовательной организации предложения о реорганизации указанной образовательной организации (в случае если реорганизуемая муниципальная образовательная организация относится к типу автономных);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bookmarkStart w:id="2" w:name="Par61"/>
      <w:bookmarkEnd w:id="2"/>
      <w:r>
        <w:t>6. При ликвидации  муниципальной образовательной организации к заявлению прилагается пояснительная записка, которая содержит следующие сведения: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1) обоснование целесообразности ликвидации муниципальной образовательной </w:t>
      </w:r>
      <w:r>
        <w:lastRenderedPageBreak/>
        <w:t>организации;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2) обоснование причин ликвидации с указанием направлений использования имущества ликвидируемой  муниципальной образовательной организации;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3) сведения о предварительном рассмотрении наблюдательным советом  муниципальной образовательной организации предложения о ликвидации указанной образовательной организации (в случае если ликвидируемая муниципальная образовательная организация относится к типу автономных);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4) информацию о  муниципальной образовательной организации, которой будет передано осуществление  муниципальных функций после завершения процесса ликвидации (в случае, если ликвидируемая  муниципальная образовательная организация относится к типу казенных и осуществляет  муниципальные функции);</w:t>
      </w:r>
    </w:p>
    <w:p w:rsidR="007E0EA2" w:rsidRPr="00FD7EEE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6) информацию о муниципальной образовательной организации, которой будет передано осуществление полномочий органа   местного самоуправления  по исполнению публичных обязательств перед физическим лицом, подлежащих </w:t>
      </w:r>
      <w:r w:rsidRPr="00FD7EEE">
        <w:t xml:space="preserve">исполнению в денежной форме </w:t>
      </w:r>
      <w:r>
        <w:t xml:space="preserve">(в случае, если ликвидируемая  муниципальная образовательная организация осуществляет полномочия органа местного самоуправления по исполнению публичных обязательств перед физическим лицом, </w:t>
      </w:r>
      <w:r w:rsidRPr="00FD7EEE">
        <w:t>подлежащих исполнению в денежной форме).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bookmarkStart w:id="3" w:name="Par68"/>
      <w:bookmarkEnd w:id="3"/>
      <w:r>
        <w:t>7. В случае реорганизации или ликвидации муниципальной общеобразовательной организации, расположенной в сельском поселении, к заявлению об оценке прилагается  мнение жителей данного сельского поселения.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8. Оценка проводится муниципальной комиссией  в течение 10 рабочих дней со дня поступления заявления об оценке, исходя из </w:t>
      </w:r>
      <w:hyperlink w:anchor="Par95" w:history="1">
        <w:r w:rsidRPr="006D70E3">
          <w:t>критериев</w:t>
        </w:r>
      </w:hyperlink>
      <w:r w:rsidRPr="006D70E3">
        <w:t xml:space="preserve"> </w:t>
      </w:r>
      <w:r>
        <w:t>оценки, установленных в приложении к настоящему Порядку.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9. Муниципальная комиссия принимает решение об отказе в проведении оценки, если к заявлению о проведении оценки не приложены документы, указанные в </w:t>
      </w:r>
      <w:hyperlink w:anchor="Par51" w:history="1">
        <w:r w:rsidRPr="006D70E3">
          <w:t>пунктах 5</w:t>
        </w:r>
      </w:hyperlink>
      <w:r w:rsidRPr="006D70E3">
        <w:t xml:space="preserve">, </w:t>
      </w:r>
      <w:hyperlink w:anchor="Par61" w:history="1">
        <w:r w:rsidRPr="006D70E3">
          <w:t>6</w:t>
        </w:r>
      </w:hyperlink>
      <w:r w:rsidRPr="006D70E3">
        <w:t xml:space="preserve">, </w:t>
      </w:r>
      <w:hyperlink w:anchor="Par68" w:history="1">
        <w:r w:rsidRPr="006D70E3">
          <w:t>7</w:t>
        </w:r>
      </w:hyperlink>
      <w:r w:rsidRPr="006D70E3">
        <w:t xml:space="preserve"> </w:t>
      </w:r>
      <w:r>
        <w:t>настоящего Порядка (в случае, если представление данных документов является обязательным для Заявителя).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При отказе в проведении оценки заявление о проведении оценки и прилагаемые к нему документы возвращаются Заявителю не позднее 10 рабочих дней со дня их поступления в муниципальную комиссию. Возврат заявления о проведении оценки и прилагаемых к нему документов не является препятствием для их повторной подачи после устранения Заявителем причин, послуживших основанием для возврата.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10. По результатам рассмотрения заявления и прилагаемых к нему документов  муниципальная комиссия готовит заключение об оценке последствий принятия решения о реорганизации или ликвидации муниципальной образовательной организации.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11. Заключение об оценке последствий принятия решения о реорганизации или ликвидации  муниципальной образовательной организации в течение 2 рабочих дней со дня его подписания направляется Заявителю.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Pr="006D70E3" w:rsidRDefault="007E0EA2" w:rsidP="007E0EA2">
      <w:pPr>
        <w:widowControl w:val="0"/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</w:t>
      </w:r>
      <w:r w:rsidRPr="006D70E3">
        <w:rPr>
          <w:sz w:val="20"/>
          <w:szCs w:val="20"/>
        </w:rPr>
        <w:t>Приложение</w:t>
      </w:r>
    </w:p>
    <w:p w:rsidR="007E0EA2" w:rsidRDefault="007E0EA2" w:rsidP="007E0EA2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</w:t>
      </w:r>
      <w:r w:rsidR="001D23CC">
        <w:rPr>
          <w:sz w:val="20"/>
          <w:szCs w:val="20"/>
        </w:rPr>
        <w:t xml:space="preserve">                              </w:t>
      </w:r>
      <w:r w:rsidRPr="006D70E3">
        <w:rPr>
          <w:sz w:val="20"/>
          <w:szCs w:val="20"/>
        </w:rPr>
        <w:t>к Порядку</w:t>
      </w:r>
      <w:r>
        <w:rPr>
          <w:sz w:val="20"/>
          <w:szCs w:val="20"/>
        </w:rPr>
        <w:t xml:space="preserve"> </w:t>
      </w:r>
      <w:r w:rsidRPr="006D70E3">
        <w:rPr>
          <w:sz w:val="20"/>
          <w:szCs w:val="20"/>
        </w:rPr>
        <w:t xml:space="preserve">проведения оценки </w:t>
      </w:r>
    </w:p>
    <w:p w:rsidR="007E0EA2" w:rsidRPr="006D70E3" w:rsidRDefault="001D23CC" w:rsidP="001D23CC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</w:t>
      </w:r>
      <w:r w:rsidR="007E0EA2">
        <w:rPr>
          <w:sz w:val="20"/>
          <w:szCs w:val="20"/>
        </w:rPr>
        <w:t xml:space="preserve">                            </w:t>
      </w:r>
      <w:r>
        <w:rPr>
          <w:sz w:val="20"/>
          <w:szCs w:val="20"/>
        </w:rPr>
        <w:t xml:space="preserve">                                         </w:t>
      </w:r>
      <w:r w:rsidR="007E0EA2" w:rsidRPr="006D70E3">
        <w:rPr>
          <w:sz w:val="20"/>
          <w:szCs w:val="20"/>
        </w:rPr>
        <w:t>последствий</w:t>
      </w:r>
      <w:r>
        <w:rPr>
          <w:sz w:val="20"/>
          <w:szCs w:val="20"/>
        </w:rPr>
        <w:t xml:space="preserve"> принятия решения          </w:t>
      </w:r>
      <w:r w:rsidR="007E0EA2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                                                    </w:t>
      </w:r>
      <w:r w:rsidR="007E0EA2">
        <w:rPr>
          <w:sz w:val="20"/>
          <w:szCs w:val="20"/>
        </w:rPr>
        <w:t xml:space="preserve">о </w:t>
      </w:r>
      <w:r w:rsidR="007E0EA2" w:rsidRPr="006D70E3">
        <w:rPr>
          <w:sz w:val="20"/>
          <w:szCs w:val="20"/>
        </w:rPr>
        <w:t>реорганизации</w:t>
      </w:r>
      <w:r w:rsidR="007E0EA2">
        <w:rPr>
          <w:sz w:val="20"/>
          <w:szCs w:val="20"/>
        </w:rPr>
        <w:t xml:space="preserve"> или ликвидации</w:t>
      </w:r>
    </w:p>
    <w:p w:rsidR="007E0EA2" w:rsidRDefault="001D23CC" w:rsidP="007E0EA2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муниципальных образовательных</w:t>
      </w:r>
    </w:p>
    <w:p w:rsidR="001D23CC" w:rsidRDefault="007E0EA2" w:rsidP="007E0EA2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</w:t>
      </w:r>
      <w:r w:rsidR="001D23CC">
        <w:rPr>
          <w:sz w:val="20"/>
          <w:szCs w:val="20"/>
        </w:rPr>
        <w:t xml:space="preserve">                           </w:t>
      </w:r>
      <w:r w:rsidRPr="006D70E3">
        <w:rPr>
          <w:sz w:val="20"/>
          <w:szCs w:val="20"/>
        </w:rPr>
        <w:t>организации</w:t>
      </w:r>
      <w:r w:rsidR="001D23CC">
        <w:rPr>
          <w:sz w:val="20"/>
          <w:szCs w:val="20"/>
        </w:rPr>
        <w:t xml:space="preserve"> Большеулуйского</w:t>
      </w:r>
    </w:p>
    <w:p w:rsidR="007E0EA2" w:rsidRDefault="001D23CC" w:rsidP="007E0EA2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района</w:t>
      </w:r>
      <w:r w:rsidR="007E0EA2" w:rsidRPr="006D70E3">
        <w:rPr>
          <w:sz w:val="20"/>
          <w:szCs w:val="20"/>
        </w:rPr>
        <w:t>,</w:t>
      </w:r>
      <w:r w:rsidR="007E0EA2">
        <w:rPr>
          <w:sz w:val="20"/>
          <w:szCs w:val="20"/>
        </w:rPr>
        <w:t xml:space="preserve"> </w:t>
      </w:r>
      <w:r w:rsidR="007E0EA2" w:rsidRPr="006D70E3">
        <w:rPr>
          <w:sz w:val="20"/>
          <w:szCs w:val="20"/>
        </w:rPr>
        <w:t>включая критерии</w:t>
      </w:r>
    </w:p>
    <w:p w:rsidR="007E0EA2" w:rsidRPr="006D70E3" w:rsidRDefault="007E0EA2" w:rsidP="007E0EA2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Pr="006D70E3">
        <w:rPr>
          <w:sz w:val="20"/>
          <w:szCs w:val="20"/>
        </w:rPr>
        <w:t>этой оценки</w:t>
      </w:r>
      <w:r>
        <w:rPr>
          <w:sz w:val="20"/>
          <w:szCs w:val="20"/>
        </w:rPr>
        <w:t xml:space="preserve">    </w:t>
      </w:r>
      <w:r w:rsidRPr="006D70E3">
        <w:rPr>
          <w:sz w:val="20"/>
          <w:szCs w:val="20"/>
        </w:rPr>
        <w:t>(по типам данных</w:t>
      </w:r>
    </w:p>
    <w:p w:rsidR="007E0EA2" w:rsidRDefault="007E0EA2" w:rsidP="007E0EA2">
      <w:pPr>
        <w:widowControl w:val="0"/>
        <w:autoSpaceDE w:val="0"/>
        <w:autoSpaceDN w:val="0"/>
        <w:adjustRightInd w:val="0"/>
        <w:jc w:val="center"/>
      </w:pPr>
      <w:r>
        <w:rPr>
          <w:sz w:val="20"/>
          <w:szCs w:val="20"/>
        </w:rPr>
        <w:t xml:space="preserve">                                                                                                  </w:t>
      </w:r>
      <w:r w:rsidR="001D23CC">
        <w:rPr>
          <w:sz w:val="20"/>
          <w:szCs w:val="20"/>
        </w:rPr>
        <w:t xml:space="preserve">                             </w:t>
      </w:r>
      <w:r w:rsidRPr="006D70E3">
        <w:rPr>
          <w:sz w:val="20"/>
          <w:szCs w:val="20"/>
        </w:rPr>
        <w:t>образовательных организаций</w:t>
      </w:r>
      <w:r>
        <w:t>)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right"/>
      </w:pPr>
    </w:p>
    <w:p w:rsidR="007E0EA2" w:rsidRDefault="007E0EA2" w:rsidP="007E0EA2">
      <w:pPr>
        <w:widowControl w:val="0"/>
        <w:autoSpaceDE w:val="0"/>
        <w:autoSpaceDN w:val="0"/>
        <w:adjustRightInd w:val="0"/>
        <w:jc w:val="center"/>
      </w:pPr>
      <w:bookmarkStart w:id="4" w:name="Par95"/>
      <w:bookmarkEnd w:id="4"/>
      <w:r>
        <w:t>КРИТЕРИИ</w:t>
      </w:r>
    </w:p>
    <w:p w:rsidR="007E0EA2" w:rsidRDefault="007E0EA2" w:rsidP="007E0EA2">
      <w:pPr>
        <w:widowControl w:val="0"/>
        <w:autoSpaceDE w:val="0"/>
        <w:autoSpaceDN w:val="0"/>
        <w:adjustRightInd w:val="0"/>
        <w:jc w:val="center"/>
      </w:pPr>
      <w:r>
        <w:t>ОЦЕНКИ ПОСЛЕДСТВИЙ ПРИНЯТИЯ РЕШЕНИЯ О РЕОРГАНИЗАЦИИ</w:t>
      </w:r>
    </w:p>
    <w:p w:rsidR="007E0EA2" w:rsidRDefault="00281D69" w:rsidP="007E0EA2">
      <w:pPr>
        <w:widowControl w:val="0"/>
        <w:autoSpaceDE w:val="0"/>
        <w:autoSpaceDN w:val="0"/>
        <w:adjustRightInd w:val="0"/>
        <w:jc w:val="center"/>
      </w:pPr>
      <w:r>
        <w:t>ИЛИ ЛИКВИДАЦИИ  МУНИЦИПАЛЬНЫХ ОБРАЗОВАТЕЛЬНЫХ ОРГАНИЗАЦИЙ БОЛЬШЕУЛУЙСКОГО РАЙОНА</w:t>
      </w:r>
    </w:p>
    <w:p w:rsidR="007E0EA2" w:rsidRDefault="007E0EA2" w:rsidP="007E0EA2">
      <w:pPr>
        <w:widowControl w:val="0"/>
        <w:autoSpaceDE w:val="0"/>
        <w:autoSpaceDN w:val="0"/>
        <w:adjustRightInd w:val="0"/>
        <w:jc w:val="center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Оценка последствий принятия решения о реорганизации или ликвидации  муниципальной образовательной организации осуществляется по совокупности следующих критериев в зависимости от типа образовательной организации: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1) для дошкольной образовательной организации: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обеспечение продолжения предоставления и получения образования, уровень и качество которого не могут быть ниже требований, установленных федеральным государственным образовательным стандартом (в случае принятия решения о реорганизации);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обеспечение завершения обучения обучающихся образовательной организации, предлагаемой к реорганизации или ликвидации;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обеспечение продолжения осуществления видов деятельности, реализовывавшихся только образовательной организацией, предлагаемой к реорганизации или ликвидации;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2) для общеобразовательной организации: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обеспечение продолжения предоставления и получения образования, уровень и качество которого не могут быть ниже требований, установленных федеральным государственным образовательным стандартом, федеральными государственными требованиями (в случае принятия решения о реорганизации);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обеспечение завершения обучения обучающихся образовательной организации, предлагаемой к реорганизации или ликвидации;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обеспечение продолжения осуществления видов деятельности, реализовывавшихся только образовательной организацией, предлагаемой к реорганизации или ликвидации;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3) для организации дополнительного образования: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обеспечение продолжения предоставления и получения образования, уровень и качество которого не могут быть ниже требований, установленных федеральным государственным образовательным стандартом, федеральными государственными требованиями (в случае принятия решения о реорганизации);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обеспечение завершения обучения обучающихся образовательной организации, предлагаемой к реорганизации или ликвидации;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обеспечение продолжения осуществления видов деятельности, реализовывавшихся только образовательной организацией, предлагаемой к реорганизации или ликвидации;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</w:t>
      </w:r>
    </w:p>
    <w:p w:rsidR="007E0EA2" w:rsidRPr="00A92941" w:rsidRDefault="007E0EA2" w:rsidP="007E0EA2">
      <w:pPr>
        <w:widowControl w:val="0"/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</w:t>
      </w:r>
      <w:r w:rsidRPr="00A92941">
        <w:rPr>
          <w:sz w:val="20"/>
          <w:szCs w:val="20"/>
        </w:rPr>
        <w:t>Приложение №</w:t>
      </w:r>
      <w:r>
        <w:rPr>
          <w:sz w:val="20"/>
          <w:szCs w:val="20"/>
        </w:rPr>
        <w:t xml:space="preserve"> 2</w:t>
      </w:r>
    </w:p>
    <w:p w:rsidR="007E0EA2" w:rsidRDefault="007E0EA2" w:rsidP="007E0EA2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A92941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</w:t>
      </w:r>
      <w:r w:rsidRPr="00A92941">
        <w:rPr>
          <w:sz w:val="20"/>
          <w:szCs w:val="20"/>
        </w:rPr>
        <w:t>к Постановлению Администрации</w:t>
      </w:r>
    </w:p>
    <w:p w:rsidR="007E0EA2" w:rsidRDefault="007E0EA2" w:rsidP="007E0EA2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Большеулуйского района</w:t>
      </w:r>
    </w:p>
    <w:p w:rsidR="007E0EA2" w:rsidRPr="00A92941" w:rsidRDefault="007E0EA2" w:rsidP="007E0EA2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от_______№________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</w:t>
      </w:r>
    </w:p>
    <w:p w:rsidR="007E0EA2" w:rsidRDefault="007E0EA2" w:rsidP="007E0EA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5" w:name="Par144"/>
      <w:bookmarkEnd w:id="5"/>
      <w:r>
        <w:rPr>
          <w:b/>
          <w:bCs/>
        </w:rPr>
        <w:t>ПОРЯДОК</w:t>
      </w:r>
    </w:p>
    <w:p w:rsidR="007E0EA2" w:rsidRDefault="007E0EA2" w:rsidP="007E0EA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СОЗДАНИЯ КОМИССИИ ПО ОЦЕНКЕ ПОСЛЕДСТВИЙ ПРИНЯТИЯ РЕШЕНИЯ</w:t>
      </w:r>
    </w:p>
    <w:p w:rsidR="007E0EA2" w:rsidRDefault="007E0EA2" w:rsidP="00281D6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 РЕОРГАНИЗАЦИ</w:t>
      </w:r>
      <w:r w:rsidR="00281D69">
        <w:rPr>
          <w:b/>
          <w:bCs/>
        </w:rPr>
        <w:t>И ИЛИ ЛИКВИДАЦИИ   МУНИЦИПАЛЬНЫХ ОБРАЗОВАТЕЛЬНЫХ ОРГАНИЗАЦИЙ БОЛЬШЕУЛУЙСКОГО РАЙОНА</w:t>
      </w:r>
      <w:r>
        <w:rPr>
          <w:b/>
          <w:bCs/>
        </w:rPr>
        <w:t xml:space="preserve"> И ПОДГОТОВКИ ЕЮ ЗАКЛЮЧЕНИЙ</w:t>
      </w:r>
    </w:p>
    <w:p w:rsidR="007E0EA2" w:rsidRDefault="007E0EA2" w:rsidP="007E0EA2">
      <w:pPr>
        <w:widowControl w:val="0"/>
        <w:autoSpaceDE w:val="0"/>
        <w:autoSpaceDN w:val="0"/>
        <w:adjustRightInd w:val="0"/>
        <w:jc w:val="center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1. Порядок создания комиссии по оценке последствий принятия решения о реорганизации или ликвидации муниципальной образовательной организации и подготовки ею заключений регламентирует процедуру создания комиссии по оценке последствий принятия решения о реорганизации или ликвидации  муниципальной образовательной организации (далее - оценка) и подготовки ею заключений.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2. Проведение оценки осуществляется комиссией по оценке последствий принятия решения о реорганизации или ликвидации муниципальной образовательной организации (далее - муниципальная комиссия), формируемой уполномоченным органом местного самоуправления муниципального района, осуществляющим функции и полномочия учредителя муниципальной образовательной организации.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3. Состав и положение о муниципальной комиссии утверждаются муниципальным правовым актом уполномоченного органа местного самоуправления муниципального района, осуществляющего функции и полномочия учредителя муниципальной образовательной организации.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4. В своей деятельности   муниципальная комиссия руководствуются принципами законности, равноправия всех ее членов и гласности.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5. Состав муниципальной комиссии формируется по согласованию из числа депутатов представительного органа местного самоуправления муниципального района, представителей исполнительно-распорядительных органов местного самоуправления муниципального района, представителей общественности из числа лиц, имеющих активную гражданскую позицию или социально значимые заслуги и достижения.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6. В состав  муниципальной комиссии входят председатель комиссии, заместитель председателя комиссии, секретарь и члены комиссии. Муниципальная комиссия осуществляет свою деятельность на постоянной основе.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7. На заседания муниципальной комиссии могут приглашаться представители   органов местного самоуправления муниципального района, общественных объединений и иных некоммерческих организаций, не входящие в состав муниципальной комиссии, а также представители  муниципальной образовательной организации, подлежащей реорганизации или ликвидации.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8. По результатам проведения оценки муниципальная комиссия готовит заключение об оценке последствий принятия решения о реорганизации или ликвидации  муниципальной образовательной организации (далее - заключение), которое содержит одно из следующих предложений: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о возможности принятия решения о реорганизации или ликвидации  муниципальной образовательной организации;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о невозможности принятия решения о реорганизации или ликвидации  муниципальной образовательной организации.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Заключение, содержащее предложение о невозможности принятия решения о </w:t>
      </w:r>
      <w:r>
        <w:lastRenderedPageBreak/>
        <w:t>реорганизации или ликвидации муниципальной образовательной организации (далее - решение), оформляется муниципальной комиссией в случаях, если планируемое решение: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повлечет ухудшение условий обеспечения жизнедеятельности, образования, воспитания, развития, отдыха и оздоровления детей, их социального обслуживания;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будет противоречить законодательству Российской Федерации.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9. Заключение подписывается председателем комиссии или уполномоченным им лицом, всеми членами комиссии, а также секретарем комиссии.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/>
    <w:p w:rsidR="00666893" w:rsidRDefault="00666893"/>
    <w:sectPr w:rsidR="00666893" w:rsidSect="00473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7E0EA2"/>
    <w:rsid w:val="001D23CC"/>
    <w:rsid w:val="00281D69"/>
    <w:rsid w:val="003A009D"/>
    <w:rsid w:val="003B2B3F"/>
    <w:rsid w:val="00666893"/>
    <w:rsid w:val="007E0EA2"/>
    <w:rsid w:val="00BB5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1976</Words>
  <Characters>11265</Characters>
  <Application>Microsoft Office Word</Application>
  <DocSecurity>0</DocSecurity>
  <Lines>93</Lines>
  <Paragraphs>26</Paragraphs>
  <ScaleCrop>false</ScaleCrop>
  <Company/>
  <LinksUpToDate>false</LinksUpToDate>
  <CharactersWithSpaces>13215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PC107</cp:lastModifiedBy>
  <cp:revision>5</cp:revision>
  <cp:lastPrinted>2015-05-18T07:07:00Z</cp:lastPrinted>
  <dcterms:created xsi:type="dcterms:W3CDTF">2015-05-18T03:12:00Z</dcterms:created>
  <dcterms:modified xsi:type="dcterms:W3CDTF">2015-06-03T04:37:00Z</dcterms:modified>
</cp:coreProperties>
</file>